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5A" w:rsidRPr="00ED1B5A" w:rsidRDefault="00ED1B5A" w:rsidP="00ED1B5A">
      <w:pPr>
        <w:shd w:val="clear" w:color="auto" w:fill="E8F2FA"/>
        <w:bidi/>
        <w:spacing w:after="0" w:line="240" w:lineRule="auto"/>
        <w:jc w:val="both"/>
        <w:rPr>
          <w:rFonts w:ascii="Tahoma" w:eastAsia="Times New Roman" w:hAnsi="Tahoma" w:cs="B Nazanin"/>
          <w:color w:val="666666"/>
          <w:sz w:val="20"/>
          <w:szCs w:val="20"/>
          <w:lang w:bidi="fa-IR"/>
        </w:rPr>
      </w:pPr>
      <w:r w:rsidRPr="00ED1B5A">
        <w:rPr>
          <w:rFonts w:ascii="Times New Roman" w:eastAsia="Times New Roman" w:hAnsi="Times New Roman" w:cs="Times New Roman" w:hint="cs"/>
          <w:color w:val="666666"/>
          <w:sz w:val="20"/>
          <w:szCs w:val="20"/>
          <w:rtl/>
          <w:lang w:bidi="fa-IR"/>
        </w:rPr>
        <w:t> </w:t>
      </w:r>
    </w:p>
    <w:p w:rsidR="00ED1B5A" w:rsidRPr="00ED1B5A" w:rsidRDefault="00ED1B5A" w:rsidP="00ED1B5A">
      <w:pPr>
        <w:shd w:val="clear" w:color="auto" w:fill="E8F2FA"/>
        <w:bidi/>
        <w:spacing w:after="0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bookmarkStart w:id="0" w:name="_GoBack"/>
      <w:bookmarkEnd w:id="0"/>
      <w:r w:rsidRPr="00ED1B5A">
        <w:rPr>
          <w:rFonts w:ascii="Tahoma" w:eastAsia="Times New Roman" w:hAnsi="Tahoma" w:cs="B Nazanin" w:hint="cs"/>
          <w:b/>
          <w:bCs/>
          <w:color w:val="666666"/>
          <w:sz w:val="24"/>
          <w:szCs w:val="24"/>
          <w:rtl/>
          <w:lang w:bidi="fa-IR"/>
        </w:rPr>
        <w:t>اهداف مرکز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اهداف بلند مدت (5ساله)مرکز: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شناسایی و ایجاد ارتباط فعال علمی و پژوهشی با پژوهشگران و مراکز پژوهشی فعال در حوزه های روانشناسی دین در سطح بین المللی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توسعه همکاری های بین المللی با مراکز فعال در حوزه روانشناسی دین با هدف وارد کردن دیدگاهها و نظریه های برگرفته از متون اسلامی در متون روانشناسی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برگزاری نشست ها و کنگره های بین المللی در حوزه های مختلف روانشناسی و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طراحی، تدوین و همکاری و مشارکت با گروه روانشناسی در راه اندازی دوره های تحصیلات تکمیلی در زمینه های مرتبط با روانشناسی و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 xml:space="preserve">انتشار فصلنامه علمی 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</w:rPr>
        <w:t>–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 xml:space="preserve"> پژوهشی در حوزه روانشناسی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تربیت و آموزش پژوهشگران در حوزه های مختلف روانشناسی و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برگزاری دوره های آموزشی کوتاه و بلند مدت در چارچوب معرفی مدلها و روشهای کاربرد مداخله های روانشناختی تدوین شده بر اساس متون اسلامی با هدف آموزش و تجهیز روانشناسان علاقمند به استفاده از دین و کاربرد آن در فرایند فعالیتهای حرفه ای خود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</w:rPr>
        <w:t>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اهداف کوتاه مدت(2ساله) مرکز: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طراحی و اجرای پروژه های پژوهشی بنیادی، توسعه ای و کاربردی در حوزه های مختلف روانشناسی و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تشکیل یک شبکه فعال از پژوهشگران علاقمند دانشگاهی و حوزوی در حوزه های مختلف روانشناسی و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شناسایی و ارتباط فعال با مراکز فعال پژوهشی در حوزه روانشناسی دین در ایران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شناسایی و ارتباط فعال با پژوهشگران و مراکز فعال پژوهشی در حوزه روانشناسی دین در حوزه کشورهای اسلامی و منطقه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حمایت و هدایت پایان نامه ها و رساله های دانشجویان تحصیلات تکمیلی در حوزه های مختلف مرتبط با روانشناسی دین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</w:rPr>
        <w:t>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 xml:space="preserve"> 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برگزاری نشستها و همایشهای دوره ای و ملی در حوزه مسایل روانشناسی دین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</w:rPr>
        <w:t>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 xml:space="preserve"> 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lastRenderedPageBreak/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برگزاری کارگاههای آموزشی در چارچوب روش شناسی پژوهش در حوزه های مختلف روانشناسی دین با هدف آموزش و تجهیز روانشناسان علاقمند به فعالیت پژوهشی در حوزه های مختلف روانشناسی و دین</w:t>
      </w:r>
    </w:p>
    <w:p w:rsidR="00ED1B5A" w:rsidRPr="00ED1B5A" w:rsidRDefault="00ED1B5A" w:rsidP="00ED1B5A">
      <w:pPr>
        <w:shd w:val="clear" w:color="auto" w:fill="E8F2FA"/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</w:pP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>-</w:t>
      </w:r>
      <w:r w:rsidRPr="00ED1B5A">
        <w:rPr>
          <w:rFonts w:ascii="Times New Roman" w:eastAsia="Times New Roman" w:hAnsi="Times New Roman" w:cs="Times New Roman" w:hint="cs"/>
          <w:color w:val="666666"/>
          <w:sz w:val="24"/>
          <w:szCs w:val="24"/>
          <w:rtl/>
          <w:lang w:bidi="fa-IR"/>
        </w:rPr>
        <w:t>        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  <w:lang w:bidi="fa-IR"/>
        </w:rPr>
        <w:t xml:space="preserve"> </w:t>
      </w:r>
      <w:r w:rsidRPr="00ED1B5A">
        <w:rPr>
          <w:rFonts w:ascii="Tahoma" w:eastAsia="Times New Roman" w:hAnsi="Tahoma" w:cs="B Nazanin" w:hint="cs"/>
          <w:color w:val="666666"/>
          <w:sz w:val="24"/>
          <w:szCs w:val="24"/>
          <w:rtl/>
        </w:rPr>
        <w:t>طراحی و تدوین دروس مرتبط با حوزه های روانشناسی و دین جهت تکمیل و غنی سازی برنامه های آموزشی دوره های کارشناسی و تحصیلات تکمیلی رشته های روانشناسی</w:t>
      </w:r>
    </w:p>
    <w:p w:rsidR="0022268C" w:rsidRPr="00ED1B5A" w:rsidRDefault="0022268C" w:rsidP="00ED1B5A">
      <w:pPr>
        <w:jc w:val="both"/>
        <w:rPr>
          <w:rFonts w:cs="B Nazanin"/>
          <w:sz w:val="28"/>
          <w:szCs w:val="28"/>
        </w:rPr>
      </w:pPr>
    </w:p>
    <w:sectPr w:rsidR="0022268C" w:rsidRPr="00ED1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A"/>
    <w:rsid w:val="0022268C"/>
    <w:rsid w:val="00A56512"/>
    <w:rsid w:val="00E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1B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1B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841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0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53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4100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0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7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30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97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12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5VXMWDDNTVKU-229-517</_dlc_DocId>
    <_dlc_DocIdUrl xmlns="d2289274-6128-4816-ae07-41a25b982335">
      <Url>http://www.sbu.ac.ir/Cols/FEP/_layouts/DocIdRedir.aspx?ID=5VXMWDDNTVKU-229-517</Url>
      <Description>5VXMWDDNTVKU-229-517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B08771F679F264496AFC8EA2C1F0AF7" ma:contentTypeVersion="1" ma:contentTypeDescription="یک سند جدید ایجاد کنید." ma:contentTypeScope="" ma:versionID="72bd374740716087dbb7bbe9fd2f76dd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2FE75-929C-45AA-964C-6300CAA6CF68}"/>
</file>

<file path=customXml/itemProps2.xml><?xml version="1.0" encoding="utf-8"?>
<ds:datastoreItem xmlns:ds="http://schemas.openxmlformats.org/officeDocument/2006/customXml" ds:itemID="{E0BDB243-37F3-4A7B-8C3B-E10027EA373B}"/>
</file>

<file path=customXml/itemProps3.xml><?xml version="1.0" encoding="utf-8"?>
<ds:datastoreItem xmlns:ds="http://schemas.openxmlformats.org/officeDocument/2006/customXml" ds:itemID="{99D52074-D85E-4A55-BD3A-65947373D06F}"/>
</file>

<file path=customXml/itemProps4.xml><?xml version="1.0" encoding="utf-8"?>
<ds:datastoreItem xmlns:ds="http://schemas.openxmlformats.org/officeDocument/2006/customXml" ds:itemID="{864C9DCD-6A8A-4737-A75C-F1BAFB01E4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2015-09-06T09:36:00Z</dcterms:created>
  <dcterms:modified xsi:type="dcterms:W3CDTF">2015-09-06T09:37:00Z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0x0101009B08771F679F264496AFC8EA2C1F0AF7</vt:lpwstr>
  </property>
  <property fmtid="{D5CDD505-2E9C-101B-9397-08002B2CF9AE}" pid="3" name="_dlc_DocIdItemGuid">
    <vt:lpwstr>166a267e-b08b-4cf3-81be-4714fc190788</vt:lpwstr>
  </property>
</Properties>
</file>